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45.03.01 Филология (высшее образование - бакалавриат), Направленность (профиль) программы «Профиль"Филология"»,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Психолингвистика</w:t>
            </w:r>
          </w:p>
          <w:p>
            <w:pPr>
              <w:jc w:val="center"/>
              <w:spacing w:after="0" w:line="240" w:lineRule="auto"/>
              <w:rPr>
                <w:sz w:val="32"/>
                <w:szCs w:val="32"/>
              </w:rPr>
            </w:pPr>
            <w:r>
              <w:rPr>
                <w:rFonts w:ascii="Times New Roman" w:hAnsi="Times New Roman" w:cs="Times New Roman"/>
                <w:color w:val="#000000"/>
                <w:sz w:val="32"/>
                <w:szCs w:val="32"/>
              </w:rPr>
              <w:t> К.М.01.ДВ.02.01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1"/>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45.03.01 Филология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«Профиль"Филология"»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научно-исследовательский, педагогический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82.18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к.ф.н., доцент _________________ /Безденежных М.А./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619.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45.03.01 Филология, утвержденного Приказом Министерства образования и науки РФ от 12.08.2020 г. № 986 «Об утверждении федерального государственного образовательного стандарта высшего образования - бакалавриат по направлению подготовки 45.03.01 Филология»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45.03.01 Филология направленность (профиль) программы: «Профиль"Филология"»;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«Психолингвистика»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45.03.01 Филология;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43"/>
        </w:trPr>
        <w:tc>
          <w:tcPr>
            <w:tcW w:w="9640" w:type="dxa"/>
          </w:tcPr>
          <w:p/>
        </w:tc>
      </w:tr>
      <w:tr>
        <w:trPr>
          <w:trHeight w:hRule="exact" w:val="355.592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К.М.01.ДВ.02.01 «Психолингвистика».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45.03.01 Филология, утвержденного Приказом Министерства образования и науки РФ от 12.08.2020 г. № 986 «Об утверждении федерального государственного образовательного стандарта высшего образования - бакалавриат по направлению подготовки 45.03.01 Филология»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«Психолингвистика»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формировать у обучающихся умения применения в практике устной и письменной речи норм современного литературного русского языка;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 знать основы устной и письменной речи норм современного литературного русского языка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ПК-2.4 уметь применять теорию и методику преподавания русского языка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ПК-2.6 владеть основами  устной и письменной речи норм современного литературного русского языка</w:t>
            </w:r>
          </w:p>
        </w:tc>
      </w:tr>
      <w:tr>
        <w:trPr>
          <w:trHeight w:hRule="exact" w:val="277.8299"/>
        </w:trPr>
        <w:tc>
          <w:tcPr>
            <w:tcW w:w="9640" w:type="dxa"/>
          </w:tcP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социальное взаимодействие и реализовывать свою роль в команде</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 знать особенности поведения выделенных групп людей, с которыми работает/взаимодействует, учитывает их в своей деятельности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УК-3.2 знать методы социального взаимодействия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УК-3.3 уметь предвидеть результаты (последствия) личных действий</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УК-3.4 уметь применять принципы социально-го взаимодействия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УК-3.5 владеть  способностью планировать последовательность шагов для достижения заданного результата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УК-3.6 владеть практическими навыками социального взаимодействия</w:t>
            </w:r>
          </w:p>
        </w:tc>
      </w:tr>
      <w:tr>
        <w:trPr>
          <w:trHeight w:hRule="exact" w:val="416.7446"/>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К.М.01.ДВ.02.01 «Психолингвистика» относится к обязательной части, является дисциплиной Блока Б1. «Дисциплины (модули)». Модуль "Русский язык и литература" основной профессиональной образовательной программы высшего образования - бакалавриат по направлению подготовки 45.03.01 Филология.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2798.145"/>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Психология</w:t>
            </w:r>
          </w:p>
          <w:p>
            <w:pPr>
              <w:jc w:val="center"/>
              <w:spacing w:after="0" w:line="240" w:lineRule="auto"/>
              <w:rPr>
                <w:sz w:val="22"/>
                <w:szCs w:val="22"/>
              </w:rPr>
            </w:pPr>
            <w:r>
              <w:rPr>
                <w:rFonts w:ascii="Times New Roman" w:hAnsi="Times New Roman" w:cs="Times New Roman"/>
                <w:color w:val="#000000"/>
                <w:sz w:val="22"/>
                <w:szCs w:val="22"/>
              </w:rPr>
              <w:t> Актуальные проблемы лингвистики</w:t>
            </w:r>
          </w:p>
          <w:p>
            <w:pPr>
              <w:jc w:val="center"/>
              <w:spacing w:after="0" w:line="240" w:lineRule="auto"/>
              <w:rPr>
                <w:sz w:val="22"/>
                <w:szCs w:val="22"/>
              </w:rPr>
            </w:pPr>
            <w:r>
              <w:rPr>
                <w:rFonts w:ascii="Times New Roman" w:hAnsi="Times New Roman" w:cs="Times New Roman"/>
                <w:color w:val="#000000"/>
                <w:sz w:val="22"/>
                <w:szCs w:val="22"/>
              </w:rPr>
              <w:t> Лингвокультурология</w:t>
            </w:r>
          </w:p>
          <w:p>
            <w:pPr>
              <w:jc w:val="center"/>
              <w:spacing w:after="0" w:line="240" w:lineRule="auto"/>
              <w:rPr>
                <w:sz w:val="22"/>
                <w:szCs w:val="22"/>
              </w:rPr>
            </w:pPr>
            <w:r>
              <w:rPr>
                <w:rFonts w:ascii="Times New Roman" w:hAnsi="Times New Roman" w:cs="Times New Roman"/>
                <w:color w:val="#000000"/>
                <w:sz w:val="22"/>
                <w:szCs w:val="22"/>
              </w:rPr>
              <w:t> Лингвистический анализ текста</w:t>
            </w:r>
          </w:p>
          <w:p>
            <w:pPr>
              <w:jc w:val="center"/>
              <w:spacing w:after="0" w:line="240" w:lineRule="auto"/>
              <w:rPr>
                <w:sz w:val="22"/>
                <w:szCs w:val="22"/>
              </w:rPr>
            </w:pPr>
            <w:r>
              <w:rPr>
                <w:rFonts w:ascii="Times New Roman" w:hAnsi="Times New Roman" w:cs="Times New Roman"/>
                <w:color w:val="#000000"/>
                <w:sz w:val="22"/>
                <w:szCs w:val="22"/>
              </w:rPr>
              <w:t> Риторика</w:t>
            </w:r>
          </w:p>
          <w:p>
            <w:pPr>
              <w:jc w:val="center"/>
              <w:spacing w:after="0" w:line="240" w:lineRule="auto"/>
              <w:rPr>
                <w:sz w:val="22"/>
                <w:szCs w:val="22"/>
              </w:rPr>
            </w:pPr>
            <w:r>
              <w:rPr>
                <w:rFonts w:ascii="Times New Roman" w:hAnsi="Times New Roman" w:cs="Times New Roman"/>
                <w:color w:val="#000000"/>
                <w:sz w:val="22"/>
                <w:szCs w:val="22"/>
              </w:rPr>
              <w:t> Современный русский язык</w:t>
            </w:r>
          </w:p>
          <w:p>
            <w:pPr>
              <w:jc w:val="center"/>
              <w:spacing w:after="0" w:line="240" w:lineRule="auto"/>
              <w:rPr>
                <w:sz w:val="22"/>
                <w:szCs w:val="22"/>
              </w:rPr>
            </w:pPr>
            <w:r>
              <w:rPr>
                <w:rFonts w:ascii="Times New Roman" w:hAnsi="Times New Roman" w:cs="Times New Roman"/>
                <w:color w:val="#000000"/>
                <w:sz w:val="22"/>
                <w:szCs w:val="22"/>
              </w:rPr>
              <w:t> Филологический анализ текста</w:t>
            </w:r>
          </w:p>
          <w:p>
            <w:pPr>
              <w:jc w:val="center"/>
              <w:spacing w:after="0" w:line="240" w:lineRule="auto"/>
              <w:rPr>
                <w:sz w:val="22"/>
                <w:szCs w:val="22"/>
              </w:rPr>
            </w:pPr>
            <w:r>
              <w:rPr>
                <w:rFonts w:ascii="Times New Roman" w:hAnsi="Times New Roman" w:cs="Times New Roman"/>
                <w:color w:val="#000000"/>
                <w:sz w:val="22"/>
                <w:szCs w:val="22"/>
              </w:rPr>
              <w:t> Информационно-коммуникационные технологии</w:t>
            </w:r>
          </w:p>
          <w:p>
            <w:pPr>
              <w:jc w:val="center"/>
              <w:spacing w:after="0" w:line="240" w:lineRule="auto"/>
              <w:rPr>
                <w:sz w:val="22"/>
                <w:szCs w:val="22"/>
              </w:rPr>
            </w:pPr>
            <w:r>
              <w:rPr>
                <w:rFonts w:ascii="Times New Roman" w:hAnsi="Times New Roman" w:cs="Times New Roman"/>
                <w:color w:val="#000000"/>
                <w:sz w:val="22"/>
                <w:szCs w:val="22"/>
              </w:rPr>
              <w:t> Общее языкознание</w:t>
            </w:r>
          </w:p>
          <w:p>
            <w:pPr>
              <w:jc w:val="center"/>
              <w:spacing w:after="0" w:line="240" w:lineRule="auto"/>
              <w:rPr>
                <w:sz w:val="22"/>
                <w:szCs w:val="22"/>
              </w:rPr>
            </w:pPr>
            <w:r>
              <w:rPr>
                <w:rFonts w:ascii="Times New Roman" w:hAnsi="Times New Roman" w:cs="Times New Roman"/>
                <w:color w:val="#000000"/>
                <w:sz w:val="22"/>
                <w:szCs w:val="22"/>
              </w:rPr>
              <w:t> Теория языка</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(научно- исследовательская работа)</w:t>
            </w:r>
          </w:p>
          <w:p>
            <w:pPr>
              <w:jc w:val="center"/>
              <w:spacing w:after="0" w:line="240" w:lineRule="auto"/>
              <w:rPr>
                <w:sz w:val="22"/>
                <w:szCs w:val="22"/>
              </w:rPr>
            </w:pPr>
            <w:r>
              <w:rPr>
                <w:rFonts w:ascii="Times New Roman" w:hAnsi="Times New Roman" w:cs="Times New Roman"/>
                <w:color w:val="#000000"/>
                <w:sz w:val="22"/>
                <w:szCs w:val="22"/>
              </w:rPr>
              <w:t> Теория аргументации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УК-3, ПК-2</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2"/>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85</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4</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w:t>
            </w:r>
          </w:p>
          <w:p>
            <w:pPr>
              <w:jc w:val="left"/>
              <w:spacing w:after="0" w:line="240" w:lineRule="auto"/>
              <w:rPr>
                <w:sz w:val="24"/>
                <w:szCs w:val="24"/>
              </w:rPr>
            </w:pPr>
            <w:r>
              <w:rPr>
                <w:rFonts w:ascii="Times New Roman" w:hAnsi="Times New Roman" w:cs="Times New Roman"/>
                <w:color w:val="#000000"/>
                <w:sz w:val="24"/>
                <w:szCs w:val="24"/>
              </w:rPr>
              <w:t> Психолингвистика как наука о речевой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w:t>
            </w:r>
          </w:p>
          <w:p>
            <w:pPr>
              <w:jc w:val="left"/>
              <w:spacing w:after="0" w:line="240" w:lineRule="auto"/>
              <w:rPr>
                <w:sz w:val="24"/>
                <w:szCs w:val="24"/>
              </w:rPr>
            </w:pPr>
            <w:r>
              <w:rPr>
                <w:rFonts w:ascii="Times New Roman" w:hAnsi="Times New Roman" w:cs="Times New Roman"/>
                <w:color w:val="#000000"/>
                <w:sz w:val="24"/>
                <w:szCs w:val="24"/>
              </w:rPr>
              <w:t> Исторические истоки психолингвистики.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2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Производство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Восприятие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w:t>
            </w:r>
          </w:p>
          <w:p>
            <w:pPr>
              <w:jc w:val="left"/>
              <w:spacing w:after="0" w:line="240" w:lineRule="auto"/>
              <w:rPr>
                <w:sz w:val="24"/>
                <w:szCs w:val="24"/>
              </w:rPr>
            </w:pPr>
            <w:r>
              <w:rPr>
                <w:rFonts w:ascii="Times New Roman" w:hAnsi="Times New Roman" w:cs="Times New Roman"/>
                <w:color w:val="#000000"/>
                <w:sz w:val="24"/>
                <w:szCs w:val="24"/>
              </w:rPr>
              <w:t>  Онтогенез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Текст как объект психолингвистики.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Этнопсихолингвистика.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Эксперимент в психолингвистике.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w:t>
            </w:r>
          </w:p>
          <w:p>
            <w:pPr>
              <w:jc w:val="left"/>
              <w:spacing w:after="0" w:line="240" w:lineRule="auto"/>
              <w:rPr>
                <w:sz w:val="24"/>
                <w:szCs w:val="24"/>
              </w:rPr>
            </w:pPr>
            <w:r>
              <w:rPr>
                <w:rFonts w:ascii="Times New Roman" w:hAnsi="Times New Roman" w:cs="Times New Roman"/>
                <w:color w:val="#000000"/>
                <w:sz w:val="24"/>
                <w:szCs w:val="24"/>
              </w:rPr>
              <w:t> Психолингвистика как наука о речевой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w:t>
            </w:r>
          </w:p>
          <w:p>
            <w:pPr>
              <w:jc w:val="left"/>
              <w:spacing w:after="0" w:line="240" w:lineRule="auto"/>
              <w:rPr>
                <w:sz w:val="24"/>
                <w:szCs w:val="24"/>
              </w:rPr>
            </w:pPr>
            <w:r>
              <w:rPr>
                <w:rFonts w:ascii="Times New Roman" w:hAnsi="Times New Roman" w:cs="Times New Roman"/>
                <w:color w:val="#000000"/>
                <w:sz w:val="24"/>
                <w:szCs w:val="24"/>
              </w:rPr>
              <w:t> Исторические истоки психолингвистики.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w:t>
            </w:r>
          </w:p>
          <w:p>
            <w:pPr>
              <w:jc w:val="left"/>
              <w:spacing w:after="0" w:line="240" w:lineRule="auto"/>
              <w:rPr>
                <w:sz w:val="24"/>
                <w:szCs w:val="24"/>
              </w:rPr>
            </w:pPr>
            <w:r>
              <w:rPr>
                <w:rFonts w:ascii="Times New Roman" w:hAnsi="Times New Roman" w:cs="Times New Roman"/>
                <w:color w:val="#000000"/>
                <w:sz w:val="24"/>
                <w:szCs w:val="24"/>
              </w:rPr>
              <w:t>  Онтогенез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Производство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Восприятие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13</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Текст как объект психолингвистики.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Этнопсихолингвистика.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Эксперимент в психолингвистике.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Речевое воздействие.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Экзамен</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Консультация перед экзаменом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10347.04"/>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776.11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w:t>
            </w:r>
          </w:p>
          <w:p>
            <w:pPr>
              <w:jc w:val="center"/>
              <w:spacing w:after="0" w:line="240" w:lineRule="auto"/>
              <w:rPr>
                <w:sz w:val="24"/>
                <w:szCs w:val="24"/>
              </w:rPr>
            </w:pPr>
            <w:r>
              <w:rPr>
                <w:rFonts w:ascii="Times New Roman" w:hAnsi="Times New Roman" w:cs="Times New Roman"/>
                <w:b/>
                <w:color w:val="#000000"/>
                <w:sz w:val="24"/>
                <w:szCs w:val="24"/>
              </w:rPr>
              <w:t> Психолингвистика как наука о речевой деятельности.</w:t>
            </w:r>
          </w:p>
        </w:tc>
      </w:tr>
      <w:tr>
        <w:trPr>
          <w:trHeight w:hRule="exact" w:val="558.3057"/>
        </w:trPr>
        <w:tc>
          <w:tcPr>
            <w:tcW w:w="9654" w:type="dxa"/>
            <w:tcBorders>
</w:tcBorders>
            <w:vMerge/>
            <w:shd w:val="clear" w:color="#000000" w:fill="#FFFFFF"/>
            <w:vAlign w:val="top"/>
            <w:tcMar>
              <w:left w:w="34" w:type="dxa"/>
              <w:right w:w="34" w:type="dxa"/>
            </w:tcMar>
          </w:tcP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Объект и предмет психолингвистики. Определения психолингвистики. Предпосылки появления психолингвистики. Междисциплинарность психолингвистики. Разделы психолингвистики. Язык – речь – речевая деятельность.</w:t>
            </w: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w:t>
            </w:r>
          </w:p>
          <w:p>
            <w:pPr>
              <w:jc w:val="center"/>
              <w:spacing w:after="0" w:line="240" w:lineRule="auto"/>
              <w:rPr>
                <w:sz w:val="24"/>
                <w:szCs w:val="24"/>
              </w:rPr>
            </w:pPr>
            <w:r>
              <w:rPr>
                <w:rFonts w:ascii="Times New Roman" w:hAnsi="Times New Roman" w:cs="Times New Roman"/>
                <w:b/>
                <w:color w:val="#000000"/>
                <w:sz w:val="24"/>
                <w:szCs w:val="24"/>
              </w:rPr>
              <w:t> Исторические истоки психолингвистики.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Язык как деятельность человеческого духа. Язык и культура народа. Язык и познание мира. Психический компонент языка. Московская психолингвистическая школа. Петербургское направление в психолингвистике. Современное состояние психолингвистики. Организационные формы психолингвистики.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Производство речи.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Речевые ошибки. Трудовая теория происхождения речи. Модели производства речи. Языковая личность. Восприятие речи. Неосознанность восприятия речи. Уровневость восприятия речи. Осмысленность восприятия речи. Восприятие букв, слов, предложений. Соотнесение речи с действительностью. Механизмы эквивалентных замен, апперцепции, вероятностного прогнозирования. Понимание речи. Значение и смысл. Модели восприятия речи.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Восприятие речи.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Теоретические концепции процессов восприятия и понимания речи. Психолингвистические теории процесса порождения речи. Модель механизма порождения речевого высказывания по А.А. Леонтьеву. Психолингвистическая теория порождения речи в концепции отечественной психолингвистической школы. Психолингвистические теории восприятия речи. Концепции процессов восприятия и понимания речи.  Механизм смыслового восприятия речевого высказывания. Общая психолингвистическая модель процесса восприятия и понимания речевого высказывания.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585.05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w:t>
            </w:r>
          </w:p>
          <w:p>
            <w:pPr>
              <w:jc w:val="center"/>
              <w:spacing w:after="0" w:line="240" w:lineRule="auto"/>
              <w:rPr>
                <w:sz w:val="24"/>
                <w:szCs w:val="24"/>
              </w:rPr>
            </w:pPr>
            <w:r>
              <w:rPr>
                <w:rFonts w:ascii="Times New Roman" w:hAnsi="Times New Roman" w:cs="Times New Roman"/>
                <w:b/>
                <w:color w:val="#000000"/>
                <w:sz w:val="24"/>
                <w:szCs w:val="24"/>
              </w:rPr>
              <w:t>  Онтогенез речи.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Язык животных в природе. «Говорящие» животные. Дикие дети. Критический период для освоения речи. Освоение речи ребёнком. Доречевой этап. Освоение звуковой формы. Связь формы со смыслом. Активный рост запаса слов. Овладение морфологией. Детское словотворчество. Овладение синтаксисом. Овладение значением слова. Родительский язык. Теории формирования языкового сознания в онтогенезе.</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Текст как объект психолингвистики.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Слово – высказывание – текст. Виды текста. Включенность текста в неречевую деятельность. Производство текста. Затекст – текст – подтекст. Гипертекст. Восприятие текста. Пересказ текста. Пошаговость восприятия. Многозначность текста. Свойства текста. Дискурс. Нарратив.</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Этнопсихолингвистика.</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Язык и культура. Гипотеза лингвистической относительности. Национально-культурная специфика слова. Лакуны. Речевое поведение. Билингвизм. Культурный шок. Аккультурация. Лингвистический шок. Языковая аксиология. Межкультурные контакты.</w:t>
            </w:r>
          </w:p>
          <w:p>
            <w:pPr>
              <w:jc w:val="both"/>
              <w:spacing w:after="0" w:line="240" w:lineRule="auto"/>
              <w:rPr>
                <w:sz w:val="24"/>
                <w:szCs w:val="24"/>
              </w:rPr>
            </w:pPr>
            <w:r>
              <w:rPr>
                <w:rFonts w:ascii="Times New Roman" w:hAnsi="Times New Roman" w:cs="Times New Roman"/>
                <w:color w:val="#000000"/>
                <w:sz w:val="24"/>
                <w:szCs w:val="24"/>
              </w:rPr>
              <w:t>  Патопсихолингвистика. Речь в состоянии эмоциональной напряженности. Речь в измененном состоянии сознания, при акцентуациях и психопатиях. Речь при отдельных заболеваниях. Физиологические центры речи. Нарушения речи. Дефекты речи. Язык глухонемых.</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Эксперимент в психолингвистике.</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Ассоциативный эксперимент. Метод семантического дифференциала. Методика дополнения. Методика заканчивания предложения. Методика косвенного исследования семантики. Градуальное шкалирование. Методика определения грамматической правильности. Опросник. Методика прямого толкования слова. Классификация.</w:t>
            </w:r>
          </w:p>
          <w:p>
            <w:pPr>
              <w:jc w:val="both"/>
              <w:spacing w:after="0" w:line="240" w:lineRule="auto"/>
              <w:rPr>
                <w:sz w:val="24"/>
                <w:szCs w:val="24"/>
              </w:rPr>
            </w:pPr>
            <w:r>
              <w:rPr>
                <w:rFonts w:ascii="Times New Roman" w:hAnsi="Times New Roman" w:cs="Times New Roman"/>
                <w:color w:val="#000000"/>
                <w:sz w:val="24"/>
                <w:szCs w:val="24"/>
              </w:rPr>
              <w:t>  Судебная психолингвистика. Диагностика личности по речи. Количественные показатели речи. Анализ личности по устной речи. Идентификация личности по почерку. Язык и гендер. Автороведческая экспертиза. Психолингвистика допроса. Судебно- психологическая экспертиза продуктов речевой деятельности. Ложь в речи. Детектор лжи. Частные проблемы судебной лингвистической экспертизы. Прикладные аспекты психолингвистики. Автоматический анализ текста. Машинный перевод.</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«Психолингвистика» / Безденежных М.А..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9"/>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Психолингвистика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Глухов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361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978-5-534-00480-9.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https://urait.ru/bcode/433566</w:t>
            </w:r>
            <w:r>
              <w:rPr/>
              <w:t xml:space="preserve"> </w:t>
            </w:r>
          </w:p>
        </w:tc>
      </w:tr>
      <w:tr>
        <w:trPr>
          <w:trHeight w:hRule="exact" w:val="277.83"/>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Рождение</w:t>
            </w:r>
            <w:r>
              <w:rPr/>
              <w:t xml:space="preserve"> </w:t>
            </w:r>
            <w:r>
              <w:rPr>
                <w:rFonts w:ascii="Times New Roman" w:hAnsi="Times New Roman" w:cs="Times New Roman"/>
                <w:color w:val="#000000"/>
                <w:sz w:val="24"/>
                <w:szCs w:val="24"/>
              </w:rPr>
              <w:t>слова.</w:t>
            </w:r>
            <w:r>
              <w:rPr/>
              <w:t xml:space="preserve"> </w:t>
            </w:r>
            <w:r>
              <w:rPr>
                <w:rFonts w:ascii="Times New Roman" w:hAnsi="Times New Roman" w:cs="Times New Roman"/>
                <w:color w:val="#000000"/>
                <w:sz w:val="24"/>
                <w:szCs w:val="24"/>
              </w:rPr>
              <w:t>Проблемы</w:t>
            </w:r>
            <w:r>
              <w:rPr/>
              <w:t xml:space="preserve"> </w:t>
            </w:r>
            <w:r>
              <w:rPr>
                <w:rFonts w:ascii="Times New Roman" w:hAnsi="Times New Roman" w:cs="Times New Roman"/>
                <w:color w:val="#000000"/>
                <w:sz w:val="24"/>
                <w:szCs w:val="24"/>
              </w:rPr>
              <w:t>психологии</w:t>
            </w:r>
            <w:r>
              <w:rPr/>
              <w:t xml:space="preserve"> </w:t>
            </w:r>
            <w:r>
              <w:rPr>
                <w:rFonts w:ascii="Times New Roman" w:hAnsi="Times New Roman" w:cs="Times New Roman"/>
                <w:color w:val="#000000"/>
                <w:sz w:val="24"/>
                <w:szCs w:val="24"/>
              </w:rPr>
              <w:t>речи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психолингвистики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Ушакова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Рождение</w:t>
            </w:r>
            <w:r>
              <w:rPr/>
              <w:t xml:space="preserve"> </w:t>
            </w:r>
            <w:r>
              <w:rPr>
                <w:rFonts w:ascii="Times New Roman" w:hAnsi="Times New Roman" w:cs="Times New Roman"/>
                <w:color w:val="#000000"/>
                <w:sz w:val="24"/>
                <w:szCs w:val="24"/>
              </w:rPr>
              <w:t>слова.</w:t>
            </w:r>
            <w:r>
              <w:rPr/>
              <w:t xml:space="preserve"> </w:t>
            </w:r>
            <w:r>
              <w:rPr>
                <w:rFonts w:ascii="Times New Roman" w:hAnsi="Times New Roman" w:cs="Times New Roman"/>
                <w:color w:val="#000000"/>
                <w:sz w:val="24"/>
                <w:szCs w:val="24"/>
              </w:rPr>
              <w:t>Проблемы</w:t>
            </w:r>
            <w:r>
              <w:rPr/>
              <w:t xml:space="preserve"> </w:t>
            </w:r>
            <w:r>
              <w:rPr>
                <w:rFonts w:ascii="Times New Roman" w:hAnsi="Times New Roman" w:cs="Times New Roman"/>
                <w:color w:val="#000000"/>
                <w:sz w:val="24"/>
                <w:szCs w:val="24"/>
              </w:rPr>
              <w:t>психологии</w:t>
            </w:r>
            <w:r>
              <w:rPr/>
              <w:t xml:space="preserve"> </w:t>
            </w:r>
            <w:r>
              <w:rPr>
                <w:rFonts w:ascii="Times New Roman" w:hAnsi="Times New Roman" w:cs="Times New Roman"/>
                <w:color w:val="#000000"/>
                <w:sz w:val="24"/>
                <w:szCs w:val="24"/>
              </w:rPr>
              <w:t>речи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психолингвистики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Институт</w:t>
            </w:r>
            <w:r>
              <w:rPr/>
              <w:t xml:space="preserve"> </w:t>
            </w:r>
            <w:r>
              <w:rPr>
                <w:rFonts w:ascii="Times New Roman" w:hAnsi="Times New Roman" w:cs="Times New Roman"/>
                <w:color w:val="#000000"/>
                <w:sz w:val="24"/>
                <w:szCs w:val="24"/>
              </w:rPr>
              <w:t>психологии</w:t>
            </w:r>
            <w:r>
              <w:rPr/>
              <w:t xml:space="preserve"> </w:t>
            </w:r>
            <w:r>
              <w:rPr>
                <w:rFonts w:ascii="Times New Roman" w:hAnsi="Times New Roman" w:cs="Times New Roman"/>
                <w:color w:val="#000000"/>
                <w:sz w:val="24"/>
                <w:szCs w:val="24"/>
              </w:rPr>
              <w:t>РАН,</w:t>
            </w:r>
            <w:r>
              <w:rPr/>
              <w:t xml:space="preserve"> </w:t>
            </w:r>
            <w:r>
              <w:rPr>
                <w:rFonts w:ascii="Times New Roman" w:hAnsi="Times New Roman" w:cs="Times New Roman"/>
                <w:color w:val="#000000"/>
                <w:sz w:val="24"/>
                <w:szCs w:val="24"/>
              </w:rPr>
              <w:t>2011.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524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978-5-9270-0206-1.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http://www.iprbookshop.ru/15622.html</w:t>
            </w:r>
            <w:r>
              <w:rPr/>
              <w:t xml:space="preserve"> </w:t>
            </w:r>
          </w:p>
        </w:tc>
      </w:tr>
      <w:tr>
        <w:trPr>
          <w:trHeight w:hRule="exact" w:val="1069.719"/>
        </w:trPr>
        <w:tc>
          <w:tcPr>
            <w:tcW w:w="9654" w:type="dxa"/>
            <w:gridSpan w:val="2"/>
            <w:tcBorders>
</w:tcBorders>
            <w:vMerge/>
            <w:shd w:val="clear" w:color="#000000" w:fill="#FFFFFF"/>
            <w:vAlign w:val="top"/>
            <w:tcMar>
              <w:left w:w="34" w:type="dxa"/>
              <w:right w:w="34" w:type="dxa"/>
            </w:tcMar>
          </w:tcP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психолингвистики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Любичева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Болдырева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Санкт-Петербург:</w:t>
            </w:r>
            <w:r>
              <w:rPr/>
              <w:t xml:space="preserve"> </w:t>
            </w:r>
            <w:r>
              <w:rPr>
                <w:rFonts w:ascii="Times New Roman" w:hAnsi="Times New Roman" w:cs="Times New Roman"/>
                <w:color w:val="#000000"/>
                <w:sz w:val="24"/>
                <w:szCs w:val="24"/>
              </w:rPr>
              <w:t>Институт</w:t>
            </w:r>
            <w:r>
              <w:rPr/>
              <w:t xml:space="preserve"> </w:t>
            </w:r>
            <w:r>
              <w:rPr>
                <w:rFonts w:ascii="Times New Roman" w:hAnsi="Times New Roman" w:cs="Times New Roman"/>
                <w:color w:val="#000000"/>
                <w:sz w:val="24"/>
                <w:szCs w:val="24"/>
              </w:rPr>
              <w:t>специальной</w:t>
            </w:r>
            <w:r>
              <w:rPr/>
              <w:t xml:space="preserve"> </w:t>
            </w:r>
            <w:r>
              <w:rPr>
                <w:rFonts w:ascii="Times New Roman" w:hAnsi="Times New Roman" w:cs="Times New Roman"/>
                <w:color w:val="#000000"/>
                <w:sz w:val="24"/>
                <w:szCs w:val="24"/>
              </w:rPr>
              <w:t>педагогики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психологии,</w:t>
            </w:r>
            <w:r>
              <w:rPr/>
              <w:t xml:space="preserve"> </w:t>
            </w:r>
            <w:r>
              <w:rPr>
                <w:rFonts w:ascii="Times New Roman" w:hAnsi="Times New Roman" w:cs="Times New Roman"/>
                <w:color w:val="#000000"/>
                <w:sz w:val="24"/>
                <w:szCs w:val="24"/>
              </w:rPr>
              <w:t>2012.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92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http://www.iprbookshop.ru/29985.html</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Психолингвистика.</w:t>
            </w:r>
            <w:r>
              <w:rPr/>
              <w:t xml:space="preserve"> </w:t>
            </w:r>
            <w:r>
              <w:rPr>
                <w:rFonts w:ascii="Times New Roman" w:hAnsi="Times New Roman" w:cs="Times New Roman"/>
                <w:color w:val="#000000"/>
                <w:sz w:val="24"/>
                <w:szCs w:val="24"/>
              </w:rPr>
              <w:t>Этнопсихолингвистика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Любичева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Болдырева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Санкт-Петербург:</w:t>
            </w:r>
            <w:r>
              <w:rPr/>
              <w:t xml:space="preserve"> </w:t>
            </w:r>
            <w:r>
              <w:rPr>
                <w:rFonts w:ascii="Times New Roman" w:hAnsi="Times New Roman" w:cs="Times New Roman"/>
                <w:color w:val="#000000"/>
                <w:sz w:val="24"/>
                <w:szCs w:val="24"/>
              </w:rPr>
              <w:t>Институт</w:t>
            </w:r>
            <w:r>
              <w:rPr/>
              <w:t xml:space="preserve"> </w:t>
            </w:r>
            <w:r>
              <w:rPr>
                <w:rFonts w:ascii="Times New Roman" w:hAnsi="Times New Roman" w:cs="Times New Roman"/>
                <w:color w:val="#000000"/>
                <w:sz w:val="24"/>
                <w:szCs w:val="24"/>
              </w:rPr>
              <w:t>специальной</w:t>
            </w:r>
            <w:r>
              <w:rPr/>
              <w:t xml:space="preserve"> </w:t>
            </w:r>
            <w:r>
              <w:rPr>
                <w:rFonts w:ascii="Times New Roman" w:hAnsi="Times New Roman" w:cs="Times New Roman"/>
                <w:color w:val="#000000"/>
                <w:sz w:val="24"/>
                <w:szCs w:val="24"/>
              </w:rPr>
              <w:t>педагогики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психологии,</w:t>
            </w:r>
            <w:r>
              <w:rPr/>
              <w:t xml:space="preserve"> </w:t>
            </w:r>
            <w:r>
              <w:rPr>
                <w:rFonts w:ascii="Times New Roman" w:hAnsi="Times New Roman" w:cs="Times New Roman"/>
                <w:color w:val="#000000"/>
                <w:sz w:val="24"/>
                <w:szCs w:val="24"/>
              </w:rPr>
              <w:t>2013.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978-5-8179-0157-3.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http://www.iprbookshop.ru/29990.html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815.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720.88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146.30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2024-2025_ФГОС3++2024_Бак-ЗФО-Ф(Ф)(24)_plx_Психолингвистика</dc:title>
  <dc:creator>FastReport.NET</dc:creator>
</cp:coreProperties>
</file>